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F" w:rsidRPr="00E93D8B" w:rsidRDefault="0027766F" w:rsidP="00277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cuments\Scanned Documents\о доступ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о доступ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D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FB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1F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ресурсов (внешние базы данных). В зависимости от условий, определенных в договорах и лицензионных соглашениях с правообладателями информационных ресурсов, работа с электронными доку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ментами и изданиями возможна 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>в локальной сети Научно-технической библиотеки (НТБ) (элек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тронных читальных залах НТБ), с ПК подключенных к КИТС, 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с ПК подключенных к сети Интернет. 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2.2.2. Доступ педагогических работников к электронным базам данных структурных подразделений осуществляется в пределах предоставленных руководителем подразделения (администратором сети) возможностей по пользованию данным информационным ресурсом.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2.3. К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ебным и методическим материалам.</w:t>
      </w:r>
    </w:p>
    <w:p w:rsidR="0027766F" w:rsidRDefault="0027766F" w:rsidP="002776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2.3.1.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Педагогические работники имеют право доступа к учебным и методическим материалам (далее материалы) (учебники, учебные пособия, методические разработки, документы учебно-методических комплексов по дисциплинам, фонды, рекомендации и иные материалы), в том числе и к учебным и методическим материалам разработчикам и авторами которого являются сотрудники университета, за исключением материалов имеющих статус ограниченного пользования (например, материалы имеющие статус «Для служебного пользования»). Доступ к материалам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имеющим статус ограниченного 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 или локальными нормативными актами. Доступ педагогических работников к материалам, размещенным на сайтах, электронных страницах подразделений осуществляется в соответствии с пунктом 2</w:t>
      </w:r>
      <w:r>
        <w:rPr>
          <w:rFonts w:ascii="Times New Roman" w:hAnsi="Times New Roman" w:cs="Times New Roman"/>
          <w:sz w:val="24"/>
          <w:szCs w:val="24"/>
          <w:lang w:eastAsia="ru-RU"/>
        </w:rPr>
        <w:t>.1. настоящего Положения.</w:t>
      </w:r>
    </w:p>
    <w:p w:rsidR="0027766F" w:rsidRPr="00DB1FB7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DB1FB7">
        <w:rPr>
          <w:rFonts w:ascii="Times New Roman" w:hAnsi="Times New Roman" w:cs="Times New Roman"/>
          <w:sz w:val="24"/>
          <w:szCs w:val="24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27766F" w:rsidRPr="00DB1FB7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DB1FB7">
        <w:rPr>
          <w:rFonts w:ascii="Times New Roman" w:hAnsi="Times New Roman" w:cs="Times New Roman"/>
          <w:sz w:val="24"/>
          <w:szCs w:val="24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27766F" w:rsidRPr="00DB1FB7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Pr="00DB1FB7">
        <w:rPr>
          <w:rFonts w:ascii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 (старшие воспитатели).</w:t>
      </w:r>
    </w:p>
    <w:p w:rsidR="0027766F" w:rsidRPr="00DB1FB7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DB1FB7">
        <w:rPr>
          <w:rFonts w:ascii="Times New Roman" w:hAnsi="Times New Roman" w:cs="Times New Roman"/>
          <w:sz w:val="24"/>
          <w:szCs w:val="24"/>
        </w:rP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:rsidR="0027766F" w:rsidRPr="00DB1FB7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DB1FB7">
        <w:rPr>
          <w:rFonts w:ascii="Times New Roman" w:hAnsi="Times New Roman" w:cs="Times New Roman"/>
          <w:sz w:val="24"/>
          <w:szCs w:val="24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27766F" w:rsidRDefault="0027766F" w:rsidP="002776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2.3.7. </w:t>
      </w:r>
      <w:r w:rsidRPr="00DB1FB7">
        <w:rPr>
          <w:rFonts w:ascii="Times New Roman" w:hAnsi="Times New Roman" w:cs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 w:rsidRPr="00DB1F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>2.4.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музейным фондам.</w:t>
      </w:r>
    </w:p>
    <w:p w:rsidR="0027766F" w:rsidRDefault="0027766F" w:rsidP="002776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2.4.1.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 Доступ педагогических работников к музейным фондам  структурных подразделений осуществляется безвозмездно. </w:t>
      </w:r>
    </w:p>
    <w:p w:rsidR="0027766F" w:rsidRDefault="0027766F" w:rsidP="002776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2.4.2.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>Посещение музеев организованными группами под руководством педагогических работников осуществляется по письменной заявке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>данной педагогическим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 работника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ми (не менее чем за 3 учебных дня до даты посещения музея) на имя руководителя музея. </w:t>
      </w:r>
    </w:p>
    <w:p w:rsidR="0027766F" w:rsidRPr="008149DA" w:rsidRDefault="0027766F" w:rsidP="002776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2.4.3.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 работники имеют право на получение справочной и иной информации из фондов музеев. Предоставление данной информации осуществляется по письменному запросу педагогического работника на имя руководителя музея. Ответ или мотивированный отказ в предоставлении информации руководство музея обязано предоставить заявителювтечении10 учебных дней со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дня поступления запроса.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2.5. К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материально-техническим средствам обеспечен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образовательной деятельности.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2.5.1. Доступ педагогических работников к материально-техническим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средствам  обеспечения 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осуществляется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без ограничения к аудиториям, лабораториям,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мастерским, тренировочным залам, иным помещениям,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 местам проведения занятий во время опред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еленное в расписании занятий;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>к аудиториям, лабораториям, мастерским, тренировочным залам и иным помещениям и местам проведения занятий во время вне определенного расписанием занятий по согласованию с должностным лицом, ответственным заданную аудиторию, мастерску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ю, лабораторию иное помещение; </w:t>
      </w:r>
      <w:r w:rsidRPr="008149DA">
        <w:rPr>
          <w:rFonts w:ascii="Times New Roman" w:hAnsi="Times New Roman" w:cs="Times New Roman"/>
          <w:sz w:val="24"/>
          <w:szCs w:val="24"/>
          <w:lang w:eastAsia="ru-RU"/>
        </w:rPr>
        <w:t xml:space="preserve"> к движимым (переносным) материально-техническим средствам обеспечения образовательной деятельности (видеопроекторы, измерительное оборудование и др. имущество) по согласованию с руководителем структурного подразделения, на балансе которого числится данное имущество.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49DA">
        <w:rPr>
          <w:rFonts w:ascii="Times New Roman" w:hAnsi="Times New Roman" w:cs="Times New Roman"/>
          <w:sz w:val="24"/>
          <w:szCs w:val="24"/>
        </w:rPr>
        <w:t>Выдача педагогическом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49DA">
        <w:rPr>
          <w:rFonts w:ascii="Times New Roman" w:hAnsi="Times New Roman" w:cs="Times New Roman"/>
          <w:sz w:val="24"/>
          <w:szCs w:val="24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27766F" w:rsidRPr="008149DA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8149DA">
        <w:rPr>
          <w:rFonts w:ascii="Times New Roman" w:hAnsi="Times New Roman" w:cs="Times New Roman"/>
          <w:sz w:val="24"/>
          <w:szCs w:val="24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копировальным </w:t>
      </w:r>
      <w:r>
        <w:rPr>
          <w:rFonts w:ascii="Times New Roman" w:hAnsi="Times New Roman" w:cs="Times New Roman"/>
          <w:sz w:val="24"/>
          <w:szCs w:val="24"/>
        </w:rPr>
        <w:t>аппаратом</w:t>
      </w:r>
      <w:r w:rsidRPr="008149DA">
        <w:rPr>
          <w:rFonts w:ascii="Times New Roman" w:hAnsi="Times New Roman" w:cs="Times New Roman"/>
          <w:sz w:val="24"/>
          <w:szCs w:val="24"/>
        </w:rPr>
        <w:t>.</w:t>
      </w:r>
    </w:p>
    <w:p w:rsidR="0027766F" w:rsidRPr="008149DA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</w:t>
      </w:r>
      <w:r w:rsidRPr="008149DA">
        <w:rPr>
          <w:rFonts w:ascii="Times New Roman" w:hAnsi="Times New Roman" w:cs="Times New Roman"/>
          <w:sz w:val="24"/>
          <w:szCs w:val="24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27766F" w:rsidRPr="008149DA" w:rsidRDefault="0027766F" w:rsidP="002776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Pr="008149DA">
        <w:rPr>
          <w:rFonts w:ascii="Times New Roman" w:hAnsi="Times New Roman" w:cs="Times New Roman"/>
          <w:sz w:val="24"/>
          <w:szCs w:val="24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27766F" w:rsidRPr="008149DA" w:rsidRDefault="0027766F" w:rsidP="002776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6F" w:rsidRPr="008149DA" w:rsidRDefault="0027766F" w:rsidP="002776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27766F" w:rsidRDefault="0027766F" w:rsidP="00277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BB0EF1" w:rsidRDefault="00BB0EF1"/>
    <w:sectPr w:rsidR="00BB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2208"/>
    <w:multiLevelType w:val="multilevel"/>
    <w:tmpl w:val="0B285A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76"/>
    <w:rsid w:val="00124076"/>
    <w:rsid w:val="0027766F"/>
    <w:rsid w:val="00B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6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6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2015-06-27T08:55:00Z</dcterms:created>
  <dcterms:modified xsi:type="dcterms:W3CDTF">2015-06-27T08:56:00Z</dcterms:modified>
</cp:coreProperties>
</file>